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inorHAnsi"/>
          <w:sz w:val="44"/>
          <w:szCs w:val="44"/>
        </w:rPr>
      </w:pPr>
      <w:bookmarkStart w:id="0" w:name="_GoBack"/>
      <w:bookmarkEnd w:id="0"/>
      <w:r>
        <w:rPr>
          <w:rFonts w:asciiTheme="majorEastAsia" w:hAnsiTheme="majorEastAsia" w:eastAsiaTheme="majorEastAsia" w:cstheme="minorHAnsi"/>
          <w:sz w:val="44"/>
          <w:szCs w:val="44"/>
        </w:rPr>
        <w:t>技术方案内容大纲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系统架构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系统概述（包括但不限于说明系统名称、有哪些功能模块、提供哪些服务、如何部署、行情会用于哪些方面等）</w:t>
      </w:r>
    </w:p>
    <w:p>
      <w:pPr>
        <w:pStyle w:val="8"/>
        <w:numPr>
          <w:ilvl w:val="0"/>
          <w:numId w:val="2"/>
        </w:numPr>
        <w:ind w:firstLineChars="0"/>
      </w:pPr>
      <w:r>
        <w:t>系统架构图</w:t>
      </w:r>
    </w:p>
    <w:p>
      <w:pPr>
        <w:pStyle w:val="8"/>
        <w:numPr>
          <w:ilvl w:val="0"/>
          <w:numId w:val="2"/>
        </w:numPr>
        <w:ind w:firstLineChars="0"/>
      </w:pPr>
      <w:r>
        <w:t>系统网络拓扑图</w:t>
      </w:r>
    </w:p>
    <w:p>
      <w:pPr>
        <w:pStyle w:val="8"/>
        <w:numPr>
          <w:ilvl w:val="0"/>
          <w:numId w:val="1"/>
        </w:numPr>
        <w:ind w:firstLineChars="0"/>
      </w:pPr>
      <w:r>
        <w:t>内部管理与授权</w:t>
      </w:r>
    </w:p>
    <w:p>
      <w:pPr>
        <w:pStyle w:val="8"/>
        <w:ind w:left="420" w:firstLine="0" w:firstLineChars="0"/>
      </w:pPr>
      <w:r>
        <w:t>主要对系统管理端做出描述</w:t>
      </w:r>
      <w:r>
        <w:rPr>
          <w:rFonts w:hint="eastAsia"/>
        </w:rPr>
        <w:t>，</w:t>
      </w:r>
      <w:r>
        <w:t>包括但不</w:t>
      </w:r>
      <w:r>
        <w:rPr>
          <w:rFonts w:hint="eastAsia"/>
        </w:rPr>
        <w:t>限于</w:t>
      </w:r>
      <w:r>
        <w:t>如何对内部账户登录</w:t>
      </w:r>
      <w:r>
        <w:rPr>
          <w:rFonts w:hint="eastAsia"/>
        </w:rPr>
        <w:t>、</w:t>
      </w:r>
      <w:r>
        <w:t>权限管理等方面进行管理</w:t>
      </w:r>
      <w:r>
        <w:rPr>
          <w:rFonts w:hint="eastAsia"/>
        </w:rPr>
        <w:t>、</w:t>
      </w:r>
      <w:r>
        <w:t>授权</w:t>
      </w:r>
      <w:r>
        <w:rPr>
          <w:rFonts w:hint="eastAsia"/>
        </w:rPr>
        <w:t>、记录。</w:t>
      </w:r>
    </w:p>
    <w:p>
      <w:pPr>
        <w:pStyle w:val="8"/>
        <w:numPr>
          <w:ilvl w:val="0"/>
          <w:numId w:val="1"/>
        </w:numPr>
        <w:ind w:firstLineChars="0"/>
      </w:pPr>
      <w:r>
        <w:t>信息安全措施</w:t>
      </w:r>
    </w:p>
    <w:p>
      <w:pPr>
        <w:pStyle w:val="8"/>
        <w:ind w:left="420" w:firstLine="0" w:firstLineChars="0"/>
      </w:pPr>
      <w:r>
        <w:t>主要对系统安全性做出描述</w:t>
      </w:r>
      <w:r>
        <w:rPr>
          <w:rFonts w:hint="eastAsia"/>
        </w:rPr>
        <w:t>，</w:t>
      </w:r>
      <w:r>
        <w:t>包括但不限于如何使用数据</w:t>
      </w:r>
      <w:r>
        <w:rPr>
          <w:rFonts w:hint="eastAsia"/>
        </w:rPr>
        <w:t>，</w:t>
      </w:r>
      <w:r>
        <w:t>如何保障行情数据的安全</w:t>
      </w:r>
      <w:r>
        <w:rPr>
          <w:rFonts w:hint="eastAsia"/>
        </w:rPr>
        <w:t>（不被他人转发等）。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firstLineChars="0"/>
        <w:textAlignment w:val="auto"/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客户须在该部分注明</w:t>
      </w:r>
      <w:r>
        <w:rPr>
          <w:rFonts w:hint="eastAsia"/>
          <w:color w:val="FF0000"/>
          <w:lang w:eastAsia="zh-CN"/>
        </w:rPr>
        <w:t>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firstLine="0" w:firstLineChars="0"/>
        <w:textAlignment w:val="auto"/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</w:rPr>
        <w:t>我公司所使用的系统接收中金所level2行情</w:t>
      </w:r>
      <w:r>
        <w:rPr>
          <w:rFonts w:hint="eastAsia"/>
          <w:color w:val="FF0000"/>
          <w:lang w:eastAsia="zh-CN"/>
        </w:rPr>
        <w:t>源</w:t>
      </w:r>
      <w:r>
        <w:rPr>
          <w:rFonts w:hint="eastAsia"/>
          <w:color w:val="FF0000"/>
        </w:rPr>
        <w:t>数据后，仅提供给部署在中金所</w:t>
      </w:r>
      <w:r>
        <w:rPr>
          <w:rFonts w:hint="eastAsia"/>
          <w:color w:val="FF0000"/>
          <w:lang w:eastAsia="zh-CN"/>
        </w:rPr>
        <w:t>许可使用的行情接入单元</w:t>
      </w:r>
      <w:r>
        <w:rPr>
          <w:rFonts w:hint="eastAsia"/>
          <w:color w:val="FF0000"/>
        </w:rPr>
        <w:t>内的自有系统用于协议中许可的非展示型用途，</w:t>
      </w:r>
      <w:r>
        <w:rPr>
          <w:rFonts w:hint="eastAsia"/>
          <w:color w:val="FF0000"/>
          <w:lang w:eastAsia="zh-CN"/>
        </w:rPr>
        <w:t>已知悉</w:t>
      </w:r>
      <w:r>
        <w:rPr>
          <w:rFonts w:hint="eastAsia" w:asciiTheme="minorHAnsi" w:hAnsiTheme="minorHAnsi" w:cstheme="minorBidi"/>
          <w:color w:val="FF0000"/>
          <w:sz w:val="21"/>
          <w:lang w:eastAsia="zh-CN"/>
        </w:rPr>
        <w:t>不得将接收到的行情源数据转发出</w:t>
      </w:r>
      <w:r>
        <w:rPr>
          <w:rFonts w:hint="eastAsia" w:cstheme="minorBidi"/>
          <w:color w:val="FF0000"/>
          <w:sz w:val="21"/>
          <w:lang w:eastAsia="zh-CN"/>
        </w:rPr>
        <w:t>该</w:t>
      </w:r>
      <w:r>
        <w:rPr>
          <w:rFonts w:hint="eastAsia" w:asciiTheme="minorHAnsi" w:hAnsiTheme="minorHAnsi" w:cstheme="minorBidi"/>
          <w:color w:val="FF0000"/>
          <w:sz w:val="21"/>
          <w:lang w:eastAsia="zh-CN"/>
        </w:rPr>
        <w:t>行情接入单元</w:t>
      </w:r>
      <w:r>
        <w:rPr>
          <w:rFonts w:hint="eastAsia" w:cstheme="minorBidi"/>
          <w:color w:val="FF0000"/>
          <w:sz w:val="21"/>
          <w:lang w:eastAsia="zh-CN"/>
        </w:rPr>
        <w:t>或在</w:t>
      </w:r>
      <w:r>
        <w:rPr>
          <w:rFonts w:hint="eastAsia" w:asciiTheme="minorHAnsi" w:hAnsiTheme="minorHAnsi" w:cstheme="minorBidi"/>
          <w:color w:val="FF0000"/>
          <w:sz w:val="21"/>
          <w:lang w:eastAsia="zh-CN"/>
        </w:rPr>
        <w:t>多个行情接入单元之间自行传输</w:t>
      </w:r>
      <w:r>
        <w:rPr>
          <w:rFonts w:hint="eastAsia"/>
          <w:color w:val="FF0000"/>
        </w:rPr>
        <w:t>，不</w:t>
      </w:r>
      <w:r>
        <w:rPr>
          <w:rFonts w:hint="eastAsia"/>
          <w:color w:val="FF0000"/>
          <w:lang w:eastAsia="zh-CN"/>
        </w:rPr>
        <w:t>得</w:t>
      </w:r>
      <w:r>
        <w:rPr>
          <w:rFonts w:hint="eastAsia"/>
          <w:color w:val="FF0000"/>
        </w:rPr>
        <w:t>转发给关联公司、其他机构或个人。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firstLine="0" w:firstLineChars="0"/>
        <w:textAlignment w:val="auto"/>
        <w:rPr>
          <w:rFonts w:hint="eastAsia"/>
          <w:color w:val="FF000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25CB4"/>
    <w:multiLevelType w:val="multilevel"/>
    <w:tmpl w:val="23D25CB4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D4510DB"/>
    <w:multiLevelType w:val="multilevel"/>
    <w:tmpl w:val="4D4510DB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6A"/>
    <w:rsid w:val="00025B6A"/>
    <w:rsid w:val="0011400F"/>
    <w:rsid w:val="003C1E0C"/>
    <w:rsid w:val="005300DC"/>
    <w:rsid w:val="00793BB8"/>
    <w:rsid w:val="008013B2"/>
    <w:rsid w:val="008F73A5"/>
    <w:rsid w:val="00A37F75"/>
    <w:rsid w:val="00A62EBE"/>
    <w:rsid w:val="00AA4F15"/>
    <w:rsid w:val="00AE502D"/>
    <w:rsid w:val="00B160B1"/>
    <w:rsid w:val="00B876A7"/>
    <w:rsid w:val="00C91EB6"/>
    <w:rsid w:val="00D936EF"/>
    <w:rsid w:val="0ED66C76"/>
    <w:rsid w:val="16EDAD54"/>
    <w:rsid w:val="192F6AD9"/>
    <w:rsid w:val="1CDBF376"/>
    <w:rsid w:val="1D386675"/>
    <w:rsid w:val="1EFF3BA9"/>
    <w:rsid w:val="23B7BD97"/>
    <w:rsid w:val="27F3D652"/>
    <w:rsid w:val="2D513304"/>
    <w:rsid w:val="2F2BB42C"/>
    <w:rsid w:val="37E3E267"/>
    <w:rsid w:val="39FE18A9"/>
    <w:rsid w:val="3ABD3E6A"/>
    <w:rsid w:val="3B3E1E0D"/>
    <w:rsid w:val="3B4D734A"/>
    <w:rsid w:val="3BD76A88"/>
    <w:rsid w:val="3CF8AA6E"/>
    <w:rsid w:val="3F0FF94E"/>
    <w:rsid w:val="3F7B0C1B"/>
    <w:rsid w:val="3FBE4F16"/>
    <w:rsid w:val="3FBE85B5"/>
    <w:rsid w:val="3FCF36E1"/>
    <w:rsid w:val="3FDA6943"/>
    <w:rsid w:val="3FFE815F"/>
    <w:rsid w:val="3FFF3555"/>
    <w:rsid w:val="4BDF55E9"/>
    <w:rsid w:val="4F71A36E"/>
    <w:rsid w:val="4FDEA70D"/>
    <w:rsid w:val="52EA833B"/>
    <w:rsid w:val="55DD8BCC"/>
    <w:rsid w:val="561F2908"/>
    <w:rsid w:val="56FFBC0A"/>
    <w:rsid w:val="59BFC49D"/>
    <w:rsid w:val="5CFF2601"/>
    <w:rsid w:val="5D677951"/>
    <w:rsid w:val="5D7F14EF"/>
    <w:rsid w:val="5DFD8DB1"/>
    <w:rsid w:val="5EFF35CA"/>
    <w:rsid w:val="5FED2009"/>
    <w:rsid w:val="651FCBE2"/>
    <w:rsid w:val="67E7409B"/>
    <w:rsid w:val="6A7F9F35"/>
    <w:rsid w:val="6B7CAA83"/>
    <w:rsid w:val="6D390DD0"/>
    <w:rsid w:val="6DAE6A2D"/>
    <w:rsid w:val="6DED3204"/>
    <w:rsid w:val="6E27E3D3"/>
    <w:rsid w:val="6E6FDF2F"/>
    <w:rsid w:val="6EF6D9D5"/>
    <w:rsid w:val="6FD24647"/>
    <w:rsid w:val="6FDFDB85"/>
    <w:rsid w:val="72FF784E"/>
    <w:rsid w:val="73875F6B"/>
    <w:rsid w:val="73E77615"/>
    <w:rsid w:val="73FD71F5"/>
    <w:rsid w:val="75FE55FC"/>
    <w:rsid w:val="76EFF787"/>
    <w:rsid w:val="7775CB8E"/>
    <w:rsid w:val="77CD513E"/>
    <w:rsid w:val="77FC4B75"/>
    <w:rsid w:val="77FDB4DB"/>
    <w:rsid w:val="77FEA4F0"/>
    <w:rsid w:val="77FF9955"/>
    <w:rsid w:val="7B3AA320"/>
    <w:rsid w:val="7BDF87DD"/>
    <w:rsid w:val="7BEA2C39"/>
    <w:rsid w:val="7BF998A6"/>
    <w:rsid w:val="7D7D9E18"/>
    <w:rsid w:val="7DF53900"/>
    <w:rsid w:val="7DFBD508"/>
    <w:rsid w:val="7E7A288F"/>
    <w:rsid w:val="7ED5C7A4"/>
    <w:rsid w:val="7EE6B976"/>
    <w:rsid w:val="7EEA1CD1"/>
    <w:rsid w:val="7F388A4B"/>
    <w:rsid w:val="7FBB68E5"/>
    <w:rsid w:val="7FD769E9"/>
    <w:rsid w:val="7FDB9A13"/>
    <w:rsid w:val="7FDFD513"/>
    <w:rsid w:val="7FE73DEB"/>
    <w:rsid w:val="7FEF0D42"/>
    <w:rsid w:val="7FEF2947"/>
    <w:rsid w:val="7FFC2CFE"/>
    <w:rsid w:val="7FFE1DFF"/>
    <w:rsid w:val="7FFF7AD8"/>
    <w:rsid w:val="7FFFBCE1"/>
    <w:rsid w:val="8DF749D9"/>
    <w:rsid w:val="9CDF2EFE"/>
    <w:rsid w:val="9CF7490C"/>
    <w:rsid w:val="9D3F1855"/>
    <w:rsid w:val="9DCB24E1"/>
    <w:rsid w:val="9F7E1742"/>
    <w:rsid w:val="9F7FAA11"/>
    <w:rsid w:val="A69F7382"/>
    <w:rsid w:val="A7735712"/>
    <w:rsid w:val="A8FFB2BB"/>
    <w:rsid w:val="AB8EE607"/>
    <w:rsid w:val="ADFE8AAB"/>
    <w:rsid w:val="B6378101"/>
    <w:rsid w:val="B6FFB119"/>
    <w:rsid w:val="B7FDCAD1"/>
    <w:rsid w:val="BAE7BD6A"/>
    <w:rsid w:val="BB93C9AE"/>
    <w:rsid w:val="BCAD5C72"/>
    <w:rsid w:val="BEA78571"/>
    <w:rsid w:val="BFBE4108"/>
    <w:rsid w:val="BFD56452"/>
    <w:rsid w:val="BFD9A829"/>
    <w:rsid w:val="BFFB2D07"/>
    <w:rsid w:val="C9BFBEF6"/>
    <w:rsid w:val="CB76FC1F"/>
    <w:rsid w:val="CC7DDACF"/>
    <w:rsid w:val="CD6FCA26"/>
    <w:rsid w:val="CDFCC0F3"/>
    <w:rsid w:val="CF763F22"/>
    <w:rsid w:val="D1BC3DD4"/>
    <w:rsid w:val="D1ED3E11"/>
    <w:rsid w:val="D3C7146B"/>
    <w:rsid w:val="D461C1BE"/>
    <w:rsid w:val="D57EC5F4"/>
    <w:rsid w:val="D7D9E10C"/>
    <w:rsid w:val="D97AA6A3"/>
    <w:rsid w:val="DC97D416"/>
    <w:rsid w:val="DCF4509C"/>
    <w:rsid w:val="DCFF2B1F"/>
    <w:rsid w:val="DD2FD592"/>
    <w:rsid w:val="DD7FA248"/>
    <w:rsid w:val="DDF2C408"/>
    <w:rsid w:val="DDFF4AD3"/>
    <w:rsid w:val="DE9FC90E"/>
    <w:rsid w:val="DF775D84"/>
    <w:rsid w:val="DF7CDA4F"/>
    <w:rsid w:val="DFF582A9"/>
    <w:rsid w:val="DFFD5954"/>
    <w:rsid w:val="E65F5687"/>
    <w:rsid w:val="E6BFE02A"/>
    <w:rsid w:val="E7AF00B9"/>
    <w:rsid w:val="EBF454E3"/>
    <w:rsid w:val="EDFE92E9"/>
    <w:rsid w:val="EF7FF12A"/>
    <w:rsid w:val="EFEF2AD6"/>
    <w:rsid w:val="F2F2BD12"/>
    <w:rsid w:val="F3EC1D17"/>
    <w:rsid w:val="F3F4B802"/>
    <w:rsid w:val="F3FCA481"/>
    <w:rsid w:val="F59EC60A"/>
    <w:rsid w:val="F5FF5C9E"/>
    <w:rsid w:val="F6DF1AC5"/>
    <w:rsid w:val="F75D7B0F"/>
    <w:rsid w:val="F7E50F37"/>
    <w:rsid w:val="F7F9530F"/>
    <w:rsid w:val="F7FD3FDB"/>
    <w:rsid w:val="F7FEF778"/>
    <w:rsid w:val="F97FFF10"/>
    <w:rsid w:val="FB7F9BE1"/>
    <w:rsid w:val="FBA54E69"/>
    <w:rsid w:val="FBF31B3F"/>
    <w:rsid w:val="FC7A0BF2"/>
    <w:rsid w:val="FDBD3F7C"/>
    <w:rsid w:val="FE7A718A"/>
    <w:rsid w:val="FE8F9AD8"/>
    <w:rsid w:val="FEFFFF56"/>
    <w:rsid w:val="FF37FEA1"/>
    <w:rsid w:val="FF4DC3D8"/>
    <w:rsid w:val="FF6F5CD8"/>
    <w:rsid w:val="FF77B42D"/>
    <w:rsid w:val="FF9F7A67"/>
    <w:rsid w:val="FFA9DCB3"/>
    <w:rsid w:val="FFAE9FC1"/>
    <w:rsid w:val="FFBD4EB8"/>
    <w:rsid w:val="FFCDEAE6"/>
    <w:rsid w:val="FFDBB3F2"/>
    <w:rsid w:val="FFDFEB89"/>
    <w:rsid w:val="FFE727E4"/>
    <w:rsid w:val="FFE95615"/>
    <w:rsid w:val="FFEA0A9C"/>
    <w:rsid w:val="FFFB22AD"/>
    <w:rsid w:val="FFFFA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248</Characters>
  <Lines>2</Lines>
  <Paragraphs>1</Paragraphs>
  <TotalTime>8</TotalTime>
  <ScaleCrop>false</ScaleCrop>
  <LinksUpToDate>false</LinksUpToDate>
  <CharactersWithSpaces>290</CharactersWithSpaces>
  <Application>WPS Office_11.8.2.12185_F1E327BC-269C-435d-A152-05C5408002CA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2018-01-11T07:12:00Z</dcterms:created>
  <dc:creator>Fei Yu</dc:creator>
  <cp:lastModifiedBy>liuzy2</cp:lastModifiedBy>
  <dcterms:modified xsi:type="dcterms:W3CDTF">2026-03-26T10:02:53Z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2052-11.8.2.12185</vt:lpwstr>
  </property>
  <property fmtid="{D5CDD505-2E9C-101B-9397-08002B2CF9AE}" pid="3" name="ICV">
    <vt:lpwstr>367F6373278DDE157A6CBA695B375775</vt:lpwstr>
  </property>
</Properties>
</file>